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b/>
          <w:bCs/>
          <w:sz w:val="36"/>
        </w:rPr>
      </w:pPr>
      <w:bookmarkStart w:id="0" w:name="_GoBack"/>
      <w:bookmarkEnd w:id="0"/>
      <w:r>
        <w:rPr>
          <w:rFonts w:hint="eastAsia"/>
          <w:b/>
          <w:bCs/>
          <w:sz w:val="36"/>
        </w:rPr>
        <w:t>建筑涂料物理性能检验检测委托协议书（2）</w:t>
      </w:r>
    </w:p>
    <w:tbl>
      <w:tblPr>
        <w:tblStyle w:val="4"/>
        <w:tblW w:w="106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1004"/>
        <w:gridCol w:w="1931"/>
        <w:gridCol w:w="423"/>
        <w:gridCol w:w="469"/>
        <w:gridCol w:w="230"/>
        <w:gridCol w:w="561"/>
        <w:gridCol w:w="560"/>
        <w:gridCol w:w="454"/>
        <w:gridCol w:w="243"/>
        <w:gridCol w:w="981"/>
        <w:gridCol w:w="16"/>
        <w:gridCol w:w="279"/>
        <w:gridCol w:w="275"/>
        <w:gridCol w:w="291"/>
        <w:gridCol w:w="723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40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71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130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71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71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71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71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277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□常规见证检验    □监督抽检    □执法抽检    □其他：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404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3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5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4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3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25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408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3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68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5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140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3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83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63" w:type="dxa"/>
            <w:gridSpan w:val="10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   □取报告付款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85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  <w:jc w:val="center"/>
        </w:trPr>
        <w:tc>
          <w:tcPr>
            <w:tcW w:w="10685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53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6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58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462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20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462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649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</w:pPr>
            <w:r>
              <w:rPr>
                <w:rFonts w:hint="eastAsia"/>
              </w:rPr>
              <w:t xml:space="preserve"> □ 弹性建筑涂料               </w:t>
            </w:r>
          </w:p>
          <w:p>
            <w:pPr>
              <w:ind w:left="-107" w:leftChars="-51" w:right="-103" w:rightChars="-49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□</w:t>
            </w:r>
            <w:r>
              <w:rPr>
                <w:rFonts w:hint="eastAsia"/>
              </w:rPr>
              <w:t>外墙面漆 （</w:t>
            </w:r>
            <w:r>
              <w:rPr>
                <w:rFonts w:hint="eastAsia" w:ascii="宋体" w:hAnsi="宋体"/>
              </w:rPr>
              <w:t>□Ⅰ</w:t>
            </w:r>
            <w:r>
              <w:rPr>
                <w:rFonts w:hint="eastAsia"/>
              </w:rPr>
              <w:t>型</w:t>
            </w:r>
            <w:r>
              <w:rPr>
                <w:rFonts w:hint="eastAsia" w:ascii="宋体" w:hAnsi="宋体"/>
              </w:rPr>
              <w:t xml:space="preserve">  □Ⅱ</w:t>
            </w:r>
            <w:r>
              <w:rPr>
                <w:rFonts w:hint="eastAsia"/>
              </w:rPr>
              <w:t>型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ind w:left="-107" w:leftChars="-51" w:right="-103" w:rightChars="-49"/>
              <w:rPr>
                <w:rFonts w:ascii="宋体" w:hAnsi="宋体"/>
              </w:rPr>
            </w:pPr>
            <w:r>
              <w:rPr>
                <w:rFonts w:hint="eastAsia"/>
              </w:rPr>
              <w:t xml:space="preserve"> □外墙中漆 （</w:t>
            </w:r>
            <w:r>
              <w:rPr>
                <w:rFonts w:hint="eastAsia" w:ascii="宋体" w:hAnsi="宋体"/>
              </w:rPr>
              <w:t>□Ⅰ</w:t>
            </w:r>
            <w:r>
              <w:rPr>
                <w:rFonts w:hint="eastAsia"/>
              </w:rPr>
              <w:t>型</w:t>
            </w:r>
            <w:r>
              <w:rPr>
                <w:rFonts w:hint="eastAsia" w:ascii="宋体" w:hAnsi="宋体"/>
              </w:rPr>
              <w:t xml:space="preserve">  □Ⅱ</w:t>
            </w:r>
            <w:r>
              <w:rPr>
                <w:rFonts w:hint="eastAsia"/>
              </w:rPr>
              <w:t>型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ind w:left="-107" w:leftChars="-51" w:right="-103" w:rightChars="-49"/>
            </w:pPr>
            <w:r>
              <w:rPr>
                <w:rFonts w:hint="eastAsia" w:ascii="宋体" w:hAnsi="宋体"/>
              </w:rPr>
              <w:t xml:space="preserve"> □</w:t>
            </w:r>
            <w:r>
              <w:rPr>
                <w:rFonts w:hint="eastAsia"/>
              </w:rPr>
              <w:t>内墙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《弹性建筑涂料》</w:t>
            </w:r>
          </w:p>
          <w:p>
            <w:pPr>
              <w:ind w:left="-107" w:leftChars="-51" w:right="-103" w:rightChars="-49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JG/T 172-2014</w:t>
            </w:r>
          </w:p>
        </w:tc>
        <w:tc>
          <w:tcPr>
            <w:tcW w:w="4649" w:type="dxa"/>
            <w:gridSpan w:val="8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漆膜外观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施工性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干燥时间</w:t>
            </w:r>
          </w:p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耐碱性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低温稳定性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对比率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耐水性</w:t>
            </w:r>
          </w:p>
          <w:p>
            <w:pPr>
              <w:ind w:left="-107" w:leftChars="-51" w:right="-103" w:rightChars="-49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拉伸强度</w:t>
            </w:r>
            <w:r>
              <w:rPr>
                <w:rFonts w:hint="eastAsia" w:ascii="宋体" w:hAnsi="宋体"/>
                <w:sz w:val="20"/>
              </w:rPr>
              <w:t>断裂伸长率</w:t>
            </w:r>
          </w:p>
          <w:p>
            <w:pPr>
              <w:ind w:left="-107" w:leftChars="-51" w:right="-103" w:rightChars="-49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耐沾污性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涂层耐温变性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</w:pPr>
            <w:r>
              <w:rPr>
                <w:rFonts w:hint="eastAsia"/>
              </w:rPr>
              <w:t xml:space="preserve">□ 复层建筑涂料      </w:t>
            </w:r>
          </w:p>
          <w:p>
            <w:pPr>
              <w:ind w:left="-107" w:leftChars="-51" w:right="-103" w:rightChars="-49" w:firstLine="21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合格品   □ 一等品  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优等品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复层建筑涂料</w:t>
            </w:r>
            <w:r>
              <w:rPr>
                <w:rFonts w:hint="eastAsia" w:ascii="宋体" w:hAnsi="宋体" w:cs="宋体"/>
                <w:sz w:val="18"/>
                <w:szCs w:val="18"/>
              </w:rPr>
              <w:t>》</w:t>
            </w:r>
          </w:p>
          <w:p>
            <w:pPr>
              <w:ind w:left="-107" w:leftChars="-51" w:right="-103" w:rightChars="-49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GB/T 9779-2015</w:t>
            </w:r>
          </w:p>
        </w:tc>
        <w:tc>
          <w:tcPr>
            <w:tcW w:w="4649" w:type="dxa"/>
            <w:gridSpan w:val="8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干燥时间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耐洗刷性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耐水性</w:t>
            </w:r>
          </w:p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耐碱性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耐沾污性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标准状态粘结强度</w:t>
            </w:r>
          </w:p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低温稳定性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漆膜外观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 w:ascii="宋体" w:hAnsi="宋体" w:cs="宋体"/>
                <w:szCs w:val="21"/>
              </w:rPr>
              <w:t>外墙无机建筑涂料</w:t>
            </w:r>
          </w:p>
          <w:p>
            <w:pPr>
              <w:ind w:left="-107" w:leftChars="-51" w:right="-103" w:rightChars="-49"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</w:rPr>
              <w:t>□Ⅰ</w:t>
            </w:r>
            <w:r>
              <w:rPr>
                <w:rFonts w:hint="eastAsia"/>
              </w:rPr>
              <w:t>型</w:t>
            </w:r>
            <w:r>
              <w:rPr>
                <w:rFonts w:hint="eastAsia" w:ascii="宋体" w:hAnsi="宋体"/>
              </w:rPr>
              <w:t xml:space="preserve"> □Ⅱ</w:t>
            </w:r>
            <w:r>
              <w:rPr>
                <w:rFonts w:hint="eastAsia"/>
              </w:rPr>
              <w:t>型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《外墙无机建筑涂料》</w:t>
            </w:r>
            <w:r>
              <w:rPr>
                <w:rFonts w:ascii="宋体" w:hAnsi="宋体" w:cs="宋体"/>
                <w:sz w:val="18"/>
                <w:szCs w:val="18"/>
              </w:rPr>
              <w:t>JG/T2</w:t>
            </w:r>
            <w:r>
              <w:rPr>
                <w:rFonts w:hint="eastAsia" w:ascii="宋体" w:hAnsi="宋体" w:cs="宋体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sz w:val="18"/>
                <w:szCs w:val="18"/>
              </w:rPr>
              <w:t>-20</w:t>
            </w:r>
            <w:r>
              <w:rPr>
                <w:rFonts w:hint="eastAsia" w:ascii="宋体" w:hAnsi="宋体" w:cs="宋体"/>
                <w:sz w:val="18"/>
                <w:szCs w:val="18"/>
              </w:rPr>
              <w:t>02</w:t>
            </w:r>
          </w:p>
        </w:tc>
        <w:tc>
          <w:tcPr>
            <w:tcW w:w="4649" w:type="dxa"/>
            <w:gridSpan w:val="8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施工性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涂膜外观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干燥时间</w:t>
            </w:r>
          </w:p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耐洗刷性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耐水性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耐碱性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对比率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耐沾污性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低温稳定性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热贮存稳定性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耐温变性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 w:ascii="宋体" w:hAnsi="宋体" w:cs="宋体"/>
                <w:szCs w:val="21"/>
              </w:rPr>
              <w:t>水溶性内墙涂料</w:t>
            </w:r>
          </w:p>
          <w:p>
            <w:pPr>
              <w:ind w:left="-107" w:leftChars="-51" w:right="-103" w:rightChars="-49"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</w:rPr>
              <w:t>□Ⅰ类  □Ⅱ类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180" w:right="-103" w:rightChars="-49" w:hanging="180" w:hangingChars="100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《水溶性内墙涂料》JC/T 423-1991</w:t>
            </w:r>
          </w:p>
        </w:tc>
        <w:tc>
          <w:tcPr>
            <w:tcW w:w="4649" w:type="dxa"/>
            <w:gridSpan w:val="8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涂膜外观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耐洗刷性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-107" w:leftChars="-51" w:right="-103" w:rightChars="-49" w:firstLine="21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其他：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-107" w:leftChars="-51" w:right="-103" w:rightChars="-4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649" w:type="dxa"/>
            <w:gridSpan w:val="8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ind w:left="-107" w:leftChars="-51" w:right="-103" w:rightChars="-49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408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277" w:type="dxa"/>
            <w:gridSpan w:val="15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27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  联系电话：020-81978597</w:t>
            </w:r>
          </w:p>
        </w:tc>
      </w:tr>
    </w:tbl>
    <w:p>
      <w:pPr>
        <w:tabs>
          <w:tab w:val="left" w:pos="2199"/>
        </w:tabs>
        <w:jc w:val="left"/>
      </w:pPr>
    </w:p>
    <w:sectPr>
      <w:headerReference r:id="rId3" w:type="default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  <w:r>
      <w:rPr>
        <w:rStyle w:val="6"/>
        <w:rFonts w:hint="eastAsia" w:ascii="Times New Roman" w:cs="Times New Roman"/>
        <w:b w:val="0"/>
      </w:rPr>
      <w:t>委托单编号</w:t>
    </w:r>
    <w:r>
      <w:rPr>
        <w:rStyle w:val="6"/>
        <w:rFonts w:ascii="Times New Roman" w:cs="Times New Roman"/>
        <w:b w:val="0"/>
      </w:rPr>
      <w:t>：</w:t>
    </w:r>
    <w:r>
      <w:rPr>
        <w:rStyle w:val="6"/>
        <w:rFonts w:hint="eastAsia" w:ascii="Times New Roman" w:hAnsi="Times New Roman" w:cs="Times New Roman"/>
        <w:b w:val="0"/>
      </w:rPr>
      <w:t>WJWT-E09-0</w:t>
    </w:r>
    <w:r>
      <w:rPr>
        <w:rStyle w:val="6"/>
        <w:rFonts w:hint="eastAsia" w:ascii="Times New Roman" w:hAnsi="Times New Roman" w:cs="Times New Roman"/>
        <w:b w:val="0"/>
        <w:lang w:val="en-US" w:eastAsia="zh-CN"/>
      </w:rPr>
      <w:t>2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E17487"/>
    <w:rsid w:val="000541BD"/>
    <w:rsid w:val="0006109A"/>
    <w:rsid w:val="0007419E"/>
    <w:rsid w:val="00083321"/>
    <w:rsid w:val="000967B0"/>
    <w:rsid w:val="0009768C"/>
    <w:rsid w:val="000E0314"/>
    <w:rsid w:val="00100878"/>
    <w:rsid w:val="00105372"/>
    <w:rsid w:val="00181598"/>
    <w:rsid w:val="00196D5F"/>
    <w:rsid w:val="00240A10"/>
    <w:rsid w:val="002531D1"/>
    <w:rsid w:val="002615C2"/>
    <w:rsid w:val="00264713"/>
    <w:rsid w:val="002A0265"/>
    <w:rsid w:val="002B214B"/>
    <w:rsid w:val="002B346E"/>
    <w:rsid w:val="002B5D0F"/>
    <w:rsid w:val="002D1975"/>
    <w:rsid w:val="002D6153"/>
    <w:rsid w:val="003155CA"/>
    <w:rsid w:val="003316E9"/>
    <w:rsid w:val="003641D8"/>
    <w:rsid w:val="00375BAC"/>
    <w:rsid w:val="00400B0F"/>
    <w:rsid w:val="00407ECD"/>
    <w:rsid w:val="00427812"/>
    <w:rsid w:val="00442F32"/>
    <w:rsid w:val="00444409"/>
    <w:rsid w:val="0048720C"/>
    <w:rsid w:val="004E3C1F"/>
    <w:rsid w:val="005871E1"/>
    <w:rsid w:val="00592F74"/>
    <w:rsid w:val="005C1FE4"/>
    <w:rsid w:val="005F28BF"/>
    <w:rsid w:val="00651500"/>
    <w:rsid w:val="006A375F"/>
    <w:rsid w:val="006D6CF6"/>
    <w:rsid w:val="006E1A62"/>
    <w:rsid w:val="00720584"/>
    <w:rsid w:val="0076251A"/>
    <w:rsid w:val="00775F69"/>
    <w:rsid w:val="00781BA7"/>
    <w:rsid w:val="00785579"/>
    <w:rsid w:val="00793D44"/>
    <w:rsid w:val="0079593D"/>
    <w:rsid w:val="007E2C97"/>
    <w:rsid w:val="007F25B4"/>
    <w:rsid w:val="00812AC5"/>
    <w:rsid w:val="0084694F"/>
    <w:rsid w:val="00865AD0"/>
    <w:rsid w:val="00880637"/>
    <w:rsid w:val="008A337C"/>
    <w:rsid w:val="008C187F"/>
    <w:rsid w:val="008D123B"/>
    <w:rsid w:val="009109FC"/>
    <w:rsid w:val="00970B5E"/>
    <w:rsid w:val="00987194"/>
    <w:rsid w:val="00991DB7"/>
    <w:rsid w:val="009E59AF"/>
    <w:rsid w:val="009F6A5D"/>
    <w:rsid w:val="00A0411C"/>
    <w:rsid w:val="00A354AC"/>
    <w:rsid w:val="00AF5E53"/>
    <w:rsid w:val="00B17542"/>
    <w:rsid w:val="00B26C7B"/>
    <w:rsid w:val="00B62E4D"/>
    <w:rsid w:val="00B7024B"/>
    <w:rsid w:val="00B90B1D"/>
    <w:rsid w:val="00BD5C17"/>
    <w:rsid w:val="00CC4040"/>
    <w:rsid w:val="00CE299E"/>
    <w:rsid w:val="00D56F42"/>
    <w:rsid w:val="00D82A40"/>
    <w:rsid w:val="00D934DC"/>
    <w:rsid w:val="00D935C3"/>
    <w:rsid w:val="00DA555F"/>
    <w:rsid w:val="00DD4B46"/>
    <w:rsid w:val="00E07023"/>
    <w:rsid w:val="00E11011"/>
    <w:rsid w:val="00E17487"/>
    <w:rsid w:val="00E92F1C"/>
    <w:rsid w:val="00EB6223"/>
    <w:rsid w:val="00EB7931"/>
    <w:rsid w:val="00EC42D5"/>
    <w:rsid w:val="00EC5588"/>
    <w:rsid w:val="00ED086F"/>
    <w:rsid w:val="00ED5A99"/>
    <w:rsid w:val="00F42E17"/>
    <w:rsid w:val="00F6022C"/>
    <w:rsid w:val="00FB2321"/>
    <w:rsid w:val="00FE3774"/>
    <w:rsid w:val="0A7D69E7"/>
    <w:rsid w:val="0DD90819"/>
    <w:rsid w:val="13911393"/>
    <w:rsid w:val="171961A5"/>
    <w:rsid w:val="211076CC"/>
    <w:rsid w:val="22381868"/>
    <w:rsid w:val="28C5046E"/>
    <w:rsid w:val="2C186E8D"/>
    <w:rsid w:val="2E6D6129"/>
    <w:rsid w:val="37E83B5A"/>
    <w:rsid w:val="386E5328"/>
    <w:rsid w:val="3ABA3E1B"/>
    <w:rsid w:val="41EF4887"/>
    <w:rsid w:val="447862BF"/>
    <w:rsid w:val="48EE00A7"/>
    <w:rsid w:val="494900C8"/>
    <w:rsid w:val="4AD93221"/>
    <w:rsid w:val="4D0E5361"/>
    <w:rsid w:val="51B4723F"/>
    <w:rsid w:val="56344D55"/>
    <w:rsid w:val="638F0973"/>
    <w:rsid w:val="67045B44"/>
    <w:rsid w:val="67701713"/>
    <w:rsid w:val="67BB749D"/>
    <w:rsid w:val="68626A15"/>
    <w:rsid w:val="69E135D9"/>
    <w:rsid w:val="6AD032D9"/>
    <w:rsid w:val="71482EFB"/>
    <w:rsid w:val="71D968E3"/>
    <w:rsid w:val="72FD43A1"/>
    <w:rsid w:val="76615A24"/>
    <w:rsid w:val="77EE3CEC"/>
    <w:rsid w:val="7A13482C"/>
    <w:rsid w:val="7B500173"/>
    <w:rsid w:val="7BD62A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713</Words>
  <Characters>903</Characters>
  <Lines>3</Lines>
  <Paragraphs>2</Paragraphs>
  <TotalTime>8</TotalTime>
  <ScaleCrop>false</ScaleCrop>
  <LinksUpToDate>false</LinksUpToDate>
  <CharactersWithSpaces>1014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2022-05-13T08:06:00Z</dcterms:created>
  <dc:creator>qqq</dc:creator>
  <cp:lastModifiedBy>Rl</cp:lastModifiedBy>
  <dcterms:modified xsi:type="dcterms:W3CDTF">2025-08-11T01:20:12Z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7807D2E09E5F4477887645278A36ADC9</vt:lpwstr>
  </property>
  <property fmtid="{D5CDD505-2E9C-101B-9397-08002B2CF9AE}" pid="4" name="KSOTemplateDocerSaveRecord">
    <vt:lpwstr>eyJoZGlkIjoiMWQ2NGJiMDE3YzdhY2UxZmI0YWNhOTYxZmYyNzNkMWQiLCJ1c2VySWQiOiIxMTg1NDQ2NTc0In0=</vt:lpwstr>
  </property>
</Properties>
</file>